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715487C2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2A3029">
        <w:rPr>
          <w:rFonts w:ascii="Bookman Old Style" w:hAnsi="Bookman Old Style" w:cs="Times New Roman"/>
          <w:b/>
          <w:bCs/>
          <w:sz w:val="20"/>
          <w:szCs w:val="20"/>
        </w:rPr>
        <w:t xml:space="preserve">Sandesh </w:t>
      </w:r>
      <w:proofErr w:type="spellStart"/>
      <w:r w:rsidR="002A3029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E50721">
        <w:rPr>
          <w:rFonts w:ascii="Bookman Old Style" w:hAnsi="Bookman Old Style" w:cs="Times New Roman"/>
          <w:b/>
          <w:bCs/>
          <w:sz w:val="20"/>
          <w:szCs w:val="20"/>
        </w:rPr>
        <w:t>9699943401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7BD4743E" w:rsidR="009E2226" w:rsidRPr="003A4AD3" w:rsidRDefault="002A3029" w:rsidP="009E2226">
            <w:pPr>
              <w:jc w:val="center"/>
              <w:rPr>
                <w:color w:val="000000" w:themeColor="text1"/>
              </w:rPr>
            </w:pPr>
            <w:r w:rsidRPr="00FB0248">
              <w:rPr>
                <w:b/>
                <w:bCs/>
                <w:noProof/>
              </w:rPr>
              <w:t>LNVIR0HL-09210018917</w:t>
            </w:r>
          </w:p>
          <w:p w14:paraId="644FE888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354B6EF" w14:textId="43E44DD3" w:rsidR="00686452" w:rsidRPr="0036110D" w:rsidRDefault="002A3029" w:rsidP="009E222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MUMBAI VIRAR</w:t>
            </w:r>
          </w:p>
          <w:p w14:paraId="3F9386AD" w14:textId="065699BE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0A23C170" w14:textId="2D53FA87" w:rsidR="009E2226" w:rsidRPr="003A4AD3" w:rsidRDefault="002A3029" w:rsidP="009E2226">
            <w:pPr>
              <w:jc w:val="center"/>
              <w:rPr>
                <w:b/>
                <w:color w:val="000000" w:themeColor="text1"/>
              </w:rPr>
            </w:pPr>
            <w:r w:rsidRPr="002A3029">
              <w:rPr>
                <w:bCs/>
                <w:noProof/>
              </w:rPr>
              <w:t>DHARAM BHOLA YADAV</w:t>
            </w:r>
            <w:r w:rsidRPr="003A4AD3">
              <w:rPr>
                <w:b/>
                <w:color w:val="000000" w:themeColor="text1"/>
              </w:rPr>
              <w:t xml:space="preserve"> </w:t>
            </w:r>
            <w:r w:rsidR="009E2226" w:rsidRPr="003A4AD3">
              <w:rPr>
                <w:b/>
                <w:color w:val="000000" w:themeColor="text1"/>
              </w:rPr>
              <w:t>CO-BORROWER(S):</w:t>
            </w:r>
          </w:p>
          <w:p w14:paraId="54E79DC0" w14:textId="68EEDFE5" w:rsidR="002A3029" w:rsidRPr="002A3029" w:rsidRDefault="002A3029" w:rsidP="002A3029">
            <w:pPr>
              <w:spacing w:after="100" w:afterAutospacing="1"/>
              <w:jc w:val="both"/>
              <w:rPr>
                <w:rFonts w:eastAsia="Times New Roman"/>
                <w:bCs/>
                <w:color w:val="000000"/>
              </w:rPr>
            </w:pPr>
            <w:r w:rsidRPr="002A3029">
              <w:rPr>
                <w:bCs/>
                <w:noProof/>
              </w:rPr>
              <w:t>JOSHNA</w:t>
            </w:r>
            <w:r>
              <w:rPr>
                <w:bCs/>
                <w:noProof/>
              </w:rPr>
              <w:t xml:space="preserve"> </w:t>
            </w:r>
            <w:r w:rsidRPr="002A3029">
              <w:rPr>
                <w:bCs/>
                <w:noProof/>
              </w:rPr>
              <w:t>BHOLA YADAV</w:t>
            </w:r>
            <w:r w:rsidRPr="002A3029">
              <w:rPr>
                <w:bCs/>
                <w:noProof/>
              </w:rPr>
              <w:t>,</w:t>
            </w:r>
            <w:r>
              <w:rPr>
                <w:bCs/>
                <w:noProof/>
              </w:rPr>
              <w:t xml:space="preserve"> </w:t>
            </w:r>
            <w:r w:rsidRPr="002A3029">
              <w:rPr>
                <w:rFonts w:eastAsia="Times New Roman"/>
                <w:bCs/>
                <w:color w:val="000000"/>
              </w:rPr>
              <w:t>BHOLA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Pr="002A3029">
              <w:rPr>
                <w:rFonts w:eastAsia="Times New Roman"/>
                <w:bCs/>
                <w:color w:val="000000"/>
              </w:rPr>
              <w:t>CHIRNJEET YADAV</w:t>
            </w:r>
          </w:p>
          <w:p w14:paraId="293B4041" w14:textId="549BB76D" w:rsidR="009E2226" w:rsidRPr="00DE74CF" w:rsidRDefault="002A3029" w:rsidP="009E2226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noProof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1CF7C96C" w:rsidR="009E2226" w:rsidRPr="003A4AD3" w:rsidRDefault="002A3029" w:rsidP="009E2226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90F87" w:rsidRPr="003A4AD3">
              <w:rPr>
                <w:b/>
              </w:rPr>
              <w:t>/</w:t>
            </w:r>
            <w:r>
              <w:rPr>
                <w:b/>
              </w:rPr>
              <w:t>12</w:t>
            </w:r>
            <w:r w:rsidR="00090F87" w:rsidRPr="003A4AD3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11CB549" w14:textId="55D0D10B" w:rsidR="009E2226" w:rsidRPr="003A4AD3" w:rsidRDefault="002A3029" w:rsidP="009E2226">
            <w:pPr>
              <w:ind w:left="65" w:right="131"/>
              <w:jc w:val="center"/>
              <w:rPr>
                <w:b/>
              </w:rPr>
            </w:pPr>
            <w:r w:rsidRPr="002A3029">
              <w:rPr>
                <w:bCs/>
              </w:rPr>
              <w:t xml:space="preserve">RS. </w:t>
            </w:r>
            <w:r w:rsidRPr="002A3029">
              <w:rPr>
                <w:bCs/>
                <w:noProof/>
              </w:rPr>
              <w:t>15,33,783</w:t>
            </w:r>
            <w:r w:rsidRPr="002A3029">
              <w:rPr>
                <w:bCs/>
              </w:rPr>
              <w:t>/- (</w:t>
            </w:r>
            <w:r w:rsidRPr="002A3029">
              <w:rPr>
                <w:bCs/>
                <w:noProof/>
              </w:rPr>
              <w:t>RUPEES FIFTEEN LAKH THIRTYTHREE THOUSAND SEVEN HUNDRED EIGHTYTHREE ONLY</w:t>
            </w:r>
            <w:r w:rsidRPr="002A3029">
              <w:rPr>
                <w:bCs/>
              </w:rPr>
              <w:t>) AS ON 12-DEC-2023</w:t>
            </w:r>
            <w:r w:rsidRPr="003A4AD3">
              <w:rPr>
                <w:bCs/>
              </w:rPr>
              <w:t xml:space="preserve"> </w:t>
            </w:r>
            <w:r w:rsidR="003A4AD3" w:rsidRPr="003A4AD3">
              <w:rPr>
                <w:bCs/>
              </w:rPr>
              <w:t>ALONG WITH FURTHER</w:t>
            </w:r>
            <w:r w:rsidR="003A4AD3"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784136CE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2A30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8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2A30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20,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5E604196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2A30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82,0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778E13CA" w:rsidR="009E2226" w:rsidRPr="003A4AD3" w:rsidRDefault="002A3029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 w:rsidR="00686452" w:rsidRPr="003A4AD3">
              <w:rPr>
                <w:b/>
                <w:bCs/>
                <w:color w:val="000000" w:themeColor="text1"/>
              </w:rPr>
              <w:t>7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3628F29E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F23413"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F23413"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66A06721" w:rsidR="003A4AD3" w:rsidRPr="003A4AD3" w:rsidRDefault="003A4AD3" w:rsidP="002A3029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2A3029" w:rsidRPr="00FB0248">
              <w:rPr>
                <w:rFonts w:eastAsia="Times New Roman"/>
                <w:bCs/>
                <w:noProof/>
                <w:color w:val="000000"/>
              </w:rPr>
              <w:t>ALL THAT PIECE AND PARCEL OF THE PROPERTY BEARING FLAT NO - 201 ,( GRAM PANCHAYAT  HOUSE  NO. 4962/21) 2ND FLOOR   B- WING , AREA ADMEASURING 407   SQ FT OR 37.82  SQ. MTRS , FLAT NO - 202  (GRAM PANCHAYAT  HOUSE  NO. 4962/22) 2ND FLOOR,   B- WING , AREA ADMEASURING 450  SQ. FT. OR 41.82  SQ. MTRS .( BUILT UP AREA )TOTAL ADMEASURING FLAT AREA 857 SQ. FT. OR 79.65 SQ. MTRS  BUILT UP AREA ( WHICH IS INCLUSIVE V OF THE AREA  OF BALCONIES AND STAIRCASE ) BUILDING KNOWN AS” RAMANTARA APARTMENT” VILLAGE KATKAR (BHIM NAGAR) TALUK &amp; DISTRICT PALGHAR  WHICH IS BOUNDED AS UNDER_EAST: AS PER ACTUAL, WEST: AS PER ACTUAL,  NORTH: AS PER ACTUAL, SOUTH: AS PER ACTUAL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8F5C1E7" w14:textId="77777777" w:rsidR="00742B58" w:rsidRDefault="00742B58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AA28C85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lastRenderedPageBreak/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4EC78CBA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E50721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E50721">
        <w:rPr>
          <w:rFonts w:ascii="Bookman Old Style" w:hAnsi="Bookman Old Style" w:cs="Times New Roman"/>
          <w:b/>
          <w:bCs/>
          <w:sz w:val="20"/>
          <w:szCs w:val="20"/>
        </w:rPr>
        <w:t xml:space="preserve">. Sandesh </w:t>
      </w:r>
      <w:proofErr w:type="spellStart"/>
      <w:r w:rsidR="00E50721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E50721">
        <w:rPr>
          <w:rFonts w:ascii="Bookman Old Style" w:hAnsi="Bookman Old Style" w:cs="Times New Roman"/>
          <w:b/>
          <w:bCs/>
          <w:sz w:val="20"/>
          <w:szCs w:val="20"/>
        </w:rPr>
        <w:t xml:space="preserve"> - 9699943401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571A"/>
    <w:rsid w:val="00006149"/>
    <w:rsid w:val="00024080"/>
    <w:rsid w:val="00054976"/>
    <w:rsid w:val="00090F87"/>
    <w:rsid w:val="000B28D1"/>
    <w:rsid w:val="000C02F6"/>
    <w:rsid w:val="000C6133"/>
    <w:rsid w:val="000D1135"/>
    <w:rsid w:val="000E7593"/>
    <w:rsid w:val="001067CF"/>
    <w:rsid w:val="00147EAF"/>
    <w:rsid w:val="00177F9C"/>
    <w:rsid w:val="001B675B"/>
    <w:rsid w:val="001C5C4B"/>
    <w:rsid w:val="001E0267"/>
    <w:rsid w:val="001E46BA"/>
    <w:rsid w:val="00231B54"/>
    <w:rsid w:val="00243002"/>
    <w:rsid w:val="0029499D"/>
    <w:rsid w:val="00294D52"/>
    <w:rsid w:val="002A3029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0429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42B58"/>
    <w:rsid w:val="0077655F"/>
    <w:rsid w:val="007800A9"/>
    <w:rsid w:val="007843B1"/>
    <w:rsid w:val="0078515A"/>
    <w:rsid w:val="007859DA"/>
    <w:rsid w:val="007B2BF1"/>
    <w:rsid w:val="007D4214"/>
    <w:rsid w:val="007E24ED"/>
    <w:rsid w:val="00804535"/>
    <w:rsid w:val="008561F5"/>
    <w:rsid w:val="008642F9"/>
    <w:rsid w:val="00882659"/>
    <w:rsid w:val="00886DAF"/>
    <w:rsid w:val="008A0B8A"/>
    <w:rsid w:val="0090473F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004AA"/>
    <w:rsid w:val="00A146CC"/>
    <w:rsid w:val="00A458AD"/>
    <w:rsid w:val="00A62954"/>
    <w:rsid w:val="00A6581D"/>
    <w:rsid w:val="00A928E2"/>
    <w:rsid w:val="00AD6457"/>
    <w:rsid w:val="00AE0499"/>
    <w:rsid w:val="00B473E9"/>
    <w:rsid w:val="00B53A60"/>
    <w:rsid w:val="00B6167B"/>
    <w:rsid w:val="00BA7017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E74CF"/>
    <w:rsid w:val="00DF161D"/>
    <w:rsid w:val="00DF44CB"/>
    <w:rsid w:val="00E03268"/>
    <w:rsid w:val="00E0656C"/>
    <w:rsid w:val="00E06787"/>
    <w:rsid w:val="00E50721"/>
    <w:rsid w:val="00E96A09"/>
    <w:rsid w:val="00EC5206"/>
    <w:rsid w:val="00ED0EA0"/>
    <w:rsid w:val="00EE1D97"/>
    <w:rsid w:val="00EF56D2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2</cp:revision>
  <dcterms:created xsi:type="dcterms:W3CDTF">2025-06-17T09:30:00Z</dcterms:created>
  <dcterms:modified xsi:type="dcterms:W3CDTF">2025-06-17T09:30:00Z</dcterms:modified>
</cp:coreProperties>
</file>